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89" w:rsidRDefault="00DE2E89" w:rsidP="00DE2E89">
      <w:pPr>
        <w:rPr>
          <w:sz w:val="20"/>
          <w:szCs w:val="20"/>
        </w:rPr>
      </w:pPr>
    </w:p>
    <w:p w:rsidR="00DE2E89" w:rsidRDefault="00DE2E89" w:rsidP="00DE2E8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ESOGÜ Karşılaştırmalı Edebiyat Bölümü Ders Bilgi Formu</w:t>
      </w:r>
    </w:p>
    <w:p w:rsidR="00DE2E89" w:rsidRDefault="00DE2E89" w:rsidP="00DE2E89">
      <w:pPr>
        <w:rPr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DE2E89" w:rsidTr="002F7F59">
        <w:tc>
          <w:tcPr>
            <w:tcW w:w="1167" w:type="dxa"/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GÜZ</w:t>
            </w:r>
          </w:p>
        </w:tc>
      </w:tr>
    </w:tbl>
    <w:p w:rsidR="00DE2E89" w:rsidRDefault="00DE2E89" w:rsidP="00DE2E89">
      <w:pPr>
        <w:rPr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DE2E89" w:rsidTr="002F7F59">
        <w:tc>
          <w:tcPr>
            <w:tcW w:w="1668" w:type="dxa"/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121917054</w:t>
            </w:r>
            <w:proofErr w:type="gramEnd"/>
          </w:p>
        </w:tc>
        <w:tc>
          <w:tcPr>
            <w:tcW w:w="1560" w:type="dxa"/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DE2E89" w:rsidRDefault="00DE2E89" w:rsidP="002F7F59">
            <w:pPr>
              <w:rPr>
                <w:sz w:val="20"/>
                <w:szCs w:val="20"/>
              </w:rPr>
            </w:pPr>
            <w:bookmarkStart w:id="0" w:name="ÇağdaşRusEdebiyatındanSeçmeMetinler1"/>
            <w:r>
              <w:rPr>
                <w:sz w:val="20"/>
                <w:szCs w:val="20"/>
              </w:rPr>
              <w:t xml:space="preserve">Çağdaş Rus Edebiyatından Seçme Metinler </w:t>
            </w:r>
            <w:bookmarkEnd w:id="0"/>
            <w:r>
              <w:rPr>
                <w:sz w:val="20"/>
                <w:szCs w:val="20"/>
              </w:rPr>
              <w:t>I</w:t>
            </w:r>
          </w:p>
        </w:tc>
      </w:tr>
    </w:tbl>
    <w:p w:rsidR="00DE2E89" w:rsidRDefault="00DE2E89" w:rsidP="00DE2E8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557"/>
        <w:gridCol w:w="216"/>
        <w:gridCol w:w="1067"/>
        <w:gridCol w:w="748"/>
        <w:gridCol w:w="50"/>
        <w:gridCol w:w="641"/>
        <w:gridCol w:w="829"/>
        <w:gridCol w:w="647"/>
        <w:gridCol w:w="97"/>
        <w:gridCol w:w="2492"/>
        <w:gridCol w:w="1522"/>
      </w:tblGrid>
      <w:tr w:rsidR="00DE2E89" w:rsidTr="002F7F59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DE2E89" w:rsidRDefault="00DE2E8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</w:t>
            </w:r>
          </w:p>
        </w:tc>
      </w:tr>
      <w:tr w:rsidR="00DE2E89" w:rsidTr="002F7F59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DE2E89" w:rsidTr="002F7F59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ZORUNLU ( )  SEÇMELİ ( x 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Rusça</w:t>
            </w:r>
          </w:p>
        </w:tc>
      </w:tr>
      <w:tr w:rsidR="00DE2E89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DE2E89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Edebiyat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</w:t>
            </w:r>
          </w:p>
        </w:tc>
        <w:tc>
          <w:tcPr>
            <w:tcW w:w="237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Karşılaştırmalı Edebiyat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Bilim</w:t>
            </w:r>
          </w:p>
        </w:tc>
      </w:tr>
      <w:tr w:rsidR="00DE2E89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1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</w:tr>
      <w:tr w:rsidR="00DE2E89" w:rsidTr="002F7F59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DE2E89" w:rsidTr="002F7F59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DE2E8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2E89" w:rsidRDefault="00DE2E89" w:rsidP="002F7F5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E2E8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2E89" w:rsidRDefault="00DE2E89" w:rsidP="002F7F5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</w:tr>
      <w:tr w:rsidR="00DE2E8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2E8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DE2E8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2E8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</w:tr>
      <w:tr w:rsidR="00DE2E89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(</w:t>
            </w:r>
            <w:proofErr w:type="gramStart"/>
            <w:r>
              <w:rPr>
                <w:sz w:val="20"/>
                <w:szCs w:val="20"/>
              </w:rPr>
              <w:t>………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</w:tr>
      <w:tr w:rsidR="00DE2E89" w:rsidTr="002F7F59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</w:p>
        </w:tc>
      </w:tr>
      <w:tr w:rsidR="00DE2E89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Yok</w:t>
            </w:r>
          </w:p>
        </w:tc>
      </w:tr>
      <w:tr w:rsidR="00DE2E89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Çağdaş Rus edebiyatının yazar ve şairleri hakkında bilgi; eserleri üzerinde araştırma ve inceleme yapmak. </w:t>
            </w:r>
          </w:p>
        </w:tc>
      </w:tr>
      <w:tr w:rsidR="00DE2E89" w:rsidTr="002F7F59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Dersin amacı öğrencileri Çağdaş Rus edebiyatının yazarları, şairleri ile tanıştırmaktır.</w:t>
            </w:r>
          </w:p>
        </w:tc>
      </w:tr>
      <w:tr w:rsidR="00DE2E89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Birden fazla dil bilen ve bu dillerin edebiyatlarını da öğrenen karşılaştırmalı edebiyat bölümü öğrencilerinin dünya edebiyatının en önemli kollarından biri olan </w:t>
            </w:r>
            <w:proofErr w:type="spellStart"/>
            <w:r>
              <w:rPr>
                <w:sz w:val="20"/>
                <w:szCs w:val="20"/>
              </w:rPr>
              <w:t>rus</w:t>
            </w:r>
            <w:proofErr w:type="spellEnd"/>
            <w:r>
              <w:rPr>
                <w:sz w:val="20"/>
                <w:szCs w:val="20"/>
              </w:rPr>
              <w:t xml:space="preserve"> edebiyatı ile tanıştırmak.</w:t>
            </w:r>
          </w:p>
        </w:tc>
      </w:tr>
      <w:tr w:rsidR="00DE2E89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Çağdaş Rus edebiyatına ait eserleri bilir. </w:t>
            </w:r>
          </w:p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 edebiyatı ile </w:t>
            </w:r>
            <w:proofErr w:type="spellStart"/>
            <w:r>
              <w:rPr>
                <w:sz w:val="20"/>
                <w:szCs w:val="20"/>
              </w:rPr>
              <w:t>rus</w:t>
            </w:r>
            <w:proofErr w:type="spellEnd"/>
            <w:r>
              <w:rPr>
                <w:sz w:val="20"/>
                <w:szCs w:val="20"/>
              </w:rPr>
              <w:t xml:space="preserve"> edebiyatını karşılaştırabilir.</w:t>
            </w:r>
          </w:p>
          <w:p w:rsidR="00DE2E89" w:rsidRDefault="00DE2E89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Rus  edebiyatının</w:t>
            </w:r>
            <w:proofErr w:type="gramEnd"/>
            <w:r>
              <w:rPr>
                <w:sz w:val="20"/>
                <w:szCs w:val="20"/>
              </w:rPr>
              <w:t xml:space="preserve"> dünya edebiyatı içerisindeki yerini bilir.</w:t>
            </w:r>
          </w:p>
        </w:tc>
      </w:tr>
      <w:tr w:rsidR="00DE2E89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Pamir, A.  (2003). XI- XVII Yüzyıl Rus Edebiyatı. İstanbul: </w:t>
            </w:r>
            <w:proofErr w:type="spellStart"/>
            <w:r>
              <w:rPr>
                <w:sz w:val="20"/>
                <w:szCs w:val="20"/>
              </w:rPr>
              <w:t>Multilingual</w:t>
            </w:r>
            <w:proofErr w:type="spellEnd"/>
            <w:r>
              <w:rPr>
                <w:sz w:val="20"/>
                <w:szCs w:val="20"/>
              </w:rPr>
              <w:t xml:space="preserve"> Yabancı Dil Yayınları. </w:t>
            </w:r>
          </w:p>
        </w:tc>
      </w:tr>
      <w:tr w:rsidR="00DE2E89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Bonamour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J. (2006). Rus Edebiyatı. Ankara: Dost Kitabevi.  </w:t>
            </w:r>
          </w:p>
          <w:p w:rsidR="00DE2E89" w:rsidRDefault="00DE2E89" w:rsidP="002F7F59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Süer, A. (2006). XIX. Yüzyıl Rus Edebiyatı Üzerine Yazılar. İstanbul: Evrensel Basım Yayın.  </w:t>
            </w:r>
          </w:p>
        </w:tc>
      </w:tr>
      <w:tr w:rsidR="00DE2E89" w:rsidTr="002F7F59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DE2E89" w:rsidRDefault="00DE2E89" w:rsidP="00DE2E89">
      <w:pPr>
        <w:rPr>
          <w:sz w:val="20"/>
          <w:szCs w:val="20"/>
        </w:rPr>
        <w:sectPr w:rsidR="00DE2E89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2"/>
        <w:gridCol w:w="7970"/>
      </w:tblGrid>
      <w:tr w:rsidR="00DE2E89" w:rsidTr="002F7F5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İŞLENEN KONULAR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XIX asrın sonlarında Rus edebiyatı. 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F.M. Dostoyevski’nin hayatı ve edebi kişiliği.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F.M. Dostoyevski  “Suç ve Ceza” adlı eserinin incelenmesi. 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L.N. Tolstoy’un hayatı ve edebi kişiliği.</w:t>
            </w:r>
            <w:proofErr w:type="gramEnd"/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L.N. Tolstoy’un “Savaş ve Barış” adlı eserinin incelenmesi.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L.N. Tolstoy’un “</w:t>
            </w:r>
            <w:proofErr w:type="spellStart"/>
            <w:r>
              <w:rPr>
                <w:sz w:val="20"/>
                <w:szCs w:val="20"/>
              </w:rPr>
              <w:t>Anna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Karenina</w:t>
            </w:r>
            <w:proofErr w:type="spellEnd"/>
            <w:r>
              <w:rPr>
                <w:sz w:val="20"/>
                <w:szCs w:val="20"/>
              </w:rPr>
              <w:t>” ve “Hacı Murat” adlı eserlerinin incelenmesi.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A.P.Çehov’un</w:t>
            </w:r>
            <w:proofErr w:type="spellEnd"/>
            <w:r>
              <w:rPr>
                <w:sz w:val="20"/>
                <w:szCs w:val="20"/>
              </w:rPr>
              <w:t xml:space="preserve"> hayatı ve edebi kişiliği.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Ara Sınav- </w:t>
            </w:r>
            <w:proofErr w:type="spellStart"/>
            <w:r>
              <w:rPr>
                <w:sz w:val="20"/>
                <w:szCs w:val="20"/>
              </w:rPr>
              <w:t>A.P.Çehov’un</w:t>
            </w:r>
            <w:proofErr w:type="spellEnd"/>
            <w:r>
              <w:rPr>
                <w:sz w:val="20"/>
                <w:szCs w:val="20"/>
              </w:rPr>
              <w:t xml:space="preserve"> öykülerinin incelenmesi. 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A.P.Çehov’un</w:t>
            </w:r>
            <w:proofErr w:type="spellEnd"/>
            <w:r>
              <w:rPr>
                <w:sz w:val="20"/>
                <w:szCs w:val="20"/>
              </w:rPr>
              <w:t xml:space="preserve"> öykülerinin incelenmesi.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A.P.Çehov’un</w:t>
            </w:r>
            <w:proofErr w:type="spellEnd"/>
            <w:r>
              <w:rPr>
                <w:sz w:val="20"/>
                <w:szCs w:val="20"/>
              </w:rPr>
              <w:t xml:space="preserve"> “Vişne Bahçesi” adlı eserinin incelenmesi.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XX asır Rus edebiyatı. 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M.Gorki’nin</w:t>
            </w:r>
            <w:proofErr w:type="spellEnd"/>
            <w:r>
              <w:rPr>
                <w:sz w:val="20"/>
                <w:szCs w:val="20"/>
              </w:rPr>
              <w:t xml:space="preserve"> hayatı ve edebi kişiliği.</w:t>
            </w:r>
          </w:p>
        </w:tc>
      </w:tr>
      <w:tr w:rsidR="00DE2E89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M.Gorki’nin</w:t>
            </w:r>
            <w:proofErr w:type="spellEnd"/>
            <w:r>
              <w:rPr>
                <w:sz w:val="20"/>
                <w:szCs w:val="20"/>
              </w:rPr>
              <w:t xml:space="preserve"> “Ana” adlı eserinin incelenmesi.</w:t>
            </w:r>
          </w:p>
        </w:tc>
      </w:tr>
      <w:tr w:rsidR="00DE2E89" w:rsidTr="002F7F59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Final </w:t>
            </w:r>
          </w:p>
        </w:tc>
      </w:tr>
    </w:tbl>
    <w:p w:rsidR="00DE2E89" w:rsidRDefault="00DE2E89" w:rsidP="00DE2E89">
      <w:pPr>
        <w:rPr>
          <w:sz w:val="20"/>
          <w:szCs w:val="20"/>
        </w:rPr>
      </w:pPr>
    </w:p>
    <w:p w:rsidR="00DE2E89" w:rsidRDefault="00DE2E89" w:rsidP="00DE2E89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DE2E89" w:rsidTr="002F7F5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E89" w:rsidRDefault="00DE2E89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2E8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Karşılaştırmalı edebiyat bilimi ile ilgili yeterli bilgi birikimi; bu alandaki kuramsal ve uygulamalı bilgileri edinme.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</w:tr>
      <w:tr w:rsidR="00DE2E8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sözlü ve yazılı etkin iletişim kurma becerileri ve yabancı dil bilgisini kullanma/geliştirme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</w:tr>
      <w:tr w:rsidR="00DE2E8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Mesleki ve etik sorumluluk bilinci.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2E8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Alana yönelik bilgilerin ediniminde </w:t>
            </w:r>
            <w:proofErr w:type="spellStart"/>
            <w:r>
              <w:rPr>
                <w:sz w:val="20"/>
                <w:szCs w:val="20"/>
              </w:rPr>
              <w:t>datashow</w:t>
            </w:r>
            <w:proofErr w:type="spellEnd"/>
            <w:r>
              <w:rPr>
                <w:sz w:val="20"/>
                <w:szCs w:val="20"/>
              </w:rPr>
              <w:t xml:space="preserve"> ve </w:t>
            </w:r>
            <w:proofErr w:type="gramStart"/>
            <w:r>
              <w:rPr>
                <w:sz w:val="20"/>
                <w:szCs w:val="20"/>
              </w:rPr>
              <w:t>workshopların</w:t>
            </w:r>
            <w:proofErr w:type="gramEnd"/>
            <w:r>
              <w:rPr>
                <w:sz w:val="20"/>
                <w:szCs w:val="20"/>
              </w:rPr>
              <w:t xml:space="preserve"> uygulanması.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2E8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Alana ait kaynaklara ulaşılmasında yabancı dil etkinliğinin arttırılması.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E2E8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Bireysel çalışma, d</w:t>
            </w:r>
            <w:r>
              <w:rPr>
                <w:color w:val="000000"/>
                <w:sz w:val="20"/>
                <w:szCs w:val="20"/>
              </w:rPr>
              <w:t>isiplin içi ve disiplinler arası takım çalışması yapabilme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2E8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Farklı uluslara ait edebi metinlerin incelenmesi ve bu metinlerden hareketle farklı kültürlerin tanınması ve </w:t>
            </w:r>
            <w:proofErr w:type="spellStart"/>
            <w:r>
              <w:rPr>
                <w:sz w:val="20"/>
                <w:szCs w:val="20"/>
              </w:rPr>
              <w:t>kültürlerarasılık</w:t>
            </w:r>
            <w:proofErr w:type="spellEnd"/>
            <w:r>
              <w:rPr>
                <w:sz w:val="20"/>
                <w:szCs w:val="20"/>
              </w:rPr>
              <w:t xml:space="preserve"> kavramının işlenmesi.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2E8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 ve dünya edebiyatına yönelik </w:t>
            </w:r>
            <w:proofErr w:type="spellStart"/>
            <w:r>
              <w:rPr>
                <w:sz w:val="20"/>
                <w:szCs w:val="20"/>
              </w:rPr>
              <w:t>dökümanların</w:t>
            </w:r>
            <w:proofErr w:type="spellEnd"/>
            <w:r>
              <w:rPr>
                <w:sz w:val="20"/>
                <w:szCs w:val="20"/>
              </w:rPr>
              <w:t xml:space="preserve"> takibinin sağlanması.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</w:tr>
      <w:tr w:rsidR="00DE2E8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ve dünya edebiyatlarına ait edebi eserlerin karşılaştırmalı olarak incelenmesini sağlamak.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</w:tr>
      <w:tr w:rsidR="00DE2E8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Karşılaştırmalı edebiyat bilimi ve yan disiplinler ile ilgili bilgi edinimi.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2E89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Eleştirel bakış açısının kazandırılması.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2E89" w:rsidTr="002F7F59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E89" w:rsidRDefault="00DE2E89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DE2E89" w:rsidRDefault="00DE2E89" w:rsidP="00DE2E89">
      <w:pPr>
        <w:rPr>
          <w:sz w:val="20"/>
          <w:szCs w:val="20"/>
        </w:rPr>
      </w:pPr>
    </w:p>
    <w:p w:rsidR="00DE2E89" w:rsidRDefault="00DE2E89" w:rsidP="00DE2E89">
      <w:pPr>
        <w:rPr>
          <w:sz w:val="20"/>
          <w:szCs w:val="20"/>
        </w:rPr>
      </w:pPr>
      <w:r>
        <w:rPr>
          <w:sz w:val="20"/>
          <w:szCs w:val="20"/>
        </w:rPr>
        <w:t xml:space="preserve">Dersin Öğretim Üyesi: </w:t>
      </w:r>
      <w:bookmarkStart w:id="1" w:name="_GoBack"/>
      <w:bookmarkEnd w:id="1"/>
    </w:p>
    <w:p w:rsidR="00DE2E89" w:rsidRDefault="00DE2E89" w:rsidP="00DE2E89">
      <w:pPr>
        <w:rPr>
          <w:sz w:val="20"/>
          <w:szCs w:val="20"/>
        </w:rPr>
      </w:pPr>
      <w:r>
        <w:rPr>
          <w:sz w:val="20"/>
          <w:szCs w:val="20"/>
        </w:rPr>
        <w:t xml:space="preserve">İmza: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Tarih: </w:t>
      </w:r>
    </w:p>
    <w:p w:rsidR="000E67A7" w:rsidRDefault="000E67A7"/>
    <w:sectPr w:rsidR="000E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70"/>
    <w:rsid w:val="000E67A7"/>
    <w:rsid w:val="00253D70"/>
    <w:rsid w:val="00D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40E0-DB8A-452E-BCFA-A768596D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Lidar</dc:creator>
  <cp:keywords/>
  <dc:description/>
  <cp:lastModifiedBy>Veysel Lidar</cp:lastModifiedBy>
  <cp:revision>2</cp:revision>
  <dcterms:created xsi:type="dcterms:W3CDTF">2018-07-16T07:49:00Z</dcterms:created>
  <dcterms:modified xsi:type="dcterms:W3CDTF">2018-07-16T07:49:00Z</dcterms:modified>
</cp:coreProperties>
</file>