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00" w:rsidRPr="002507E5" w:rsidRDefault="001A6800" w:rsidP="001A6800">
      <w:pPr>
        <w:rPr>
          <w:sz w:val="20"/>
          <w:szCs w:val="20"/>
        </w:rPr>
      </w:pPr>
    </w:p>
    <w:p w:rsidR="001A6800" w:rsidRPr="002507E5" w:rsidRDefault="001A6800" w:rsidP="001A6800">
      <w:pPr>
        <w:rPr>
          <w:sz w:val="20"/>
          <w:szCs w:val="20"/>
        </w:rPr>
      </w:pPr>
      <w:r w:rsidRPr="002507E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7E5">
        <w:rPr>
          <w:sz w:val="20"/>
          <w:szCs w:val="20"/>
        </w:rPr>
        <w:t xml:space="preserve">    ESOGÜ Karşılaştırmalı Edebiyat Bölümü Ders Bilgi Formu</w:t>
      </w:r>
    </w:p>
    <w:p w:rsidR="001A6800" w:rsidRPr="002507E5" w:rsidRDefault="001A6800" w:rsidP="001A6800">
      <w:pPr>
        <w:rPr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1A6800" w:rsidRPr="002507E5" w:rsidTr="002F7F59">
        <w:tc>
          <w:tcPr>
            <w:tcW w:w="1167" w:type="dxa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GÜZ</w:t>
            </w:r>
          </w:p>
        </w:tc>
      </w:tr>
    </w:tbl>
    <w:p w:rsidR="001A6800" w:rsidRPr="002507E5" w:rsidRDefault="001A6800" w:rsidP="001A6800">
      <w:pPr>
        <w:rPr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1A6800" w:rsidRPr="002507E5" w:rsidTr="002F7F59">
        <w:tc>
          <w:tcPr>
            <w:tcW w:w="1668" w:type="dxa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121913324</w:t>
            </w:r>
            <w:proofErr w:type="gramEnd"/>
          </w:p>
        </w:tc>
        <w:tc>
          <w:tcPr>
            <w:tcW w:w="1560" w:type="dxa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bookmarkStart w:id="0" w:name="ARAPÇA3"/>
            <w:r w:rsidRPr="002507E5">
              <w:rPr>
                <w:sz w:val="20"/>
                <w:szCs w:val="20"/>
              </w:rPr>
              <w:t>ARAPÇA</w:t>
            </w:r>
            <w:bookmarkEnd w:id="0"/>
            <w:r w:rsidRPr="002507E5">
              <w:rPr>
                <w:sz w:val="20"/>
                <w:szCs w:val="20"/>
              </w:rPr>
              <w:t xml:space="preserve"> III </w:t>
            </w:r>
          </w:p>
        </w:tc>
      </w:tr>
    </w:tbl>
    <w:p w:rsidR="001A6800" w:rsidRPr="002507E5" w:rsidRDefault="001A6800" w:rsidP="001A6800">
      <w:pPr>
        <w:rPr>
          <w:sz w:val="20"/>
          <w:szCs w:val="20"/>
        </w:rPr>
      </w:pPr>
      <w:r w:rsidRPr="002507E5">
        <w:rPr>
          <w:sz w:val="20"/>
          <w:szCs w:val="20"/>
        </w:rPr>
        <w:t xml:space="preserve">                                                   </w:t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1A6800" w:rsidRPr="002507E5" w:rsidTr="002F7F59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1A6800" w:rsidRDefault="001A680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1A6800" w:rsidRPr="002507E5" w:rsidTr="002F7F59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1A6800" w:rsidRPr="002507E5" w:rsidTr="002F7F59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  <w:vertAlign w:val="superscript"/>
              </w:rPr>
            </w:pPr>
            <w:r w:rsidRPr="002507E5">
              <w:rPr>
                <w:sz w:val="20"/>
                <w:szCs w:val="20"/>
                <w:vertAlign w:val="superscript"/>
              </w:rPr>
              <w:t>ZORUNLU ( )  SEÇMELİ ( X 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Arapça</w:t>
            </w:r>
          </w:p>
        </w:tc>
      </w:tr>
      <w:tr w:rsidR="001A6800" w:rsidRPr="002507E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1A6800" w:rsidRPr="002507E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Yabancı Dil</w:t>
            </w:r>
          </w:p>
        </w:tc>
        <w:tc>
          <w:tcPr>
            <w:tcW w:w="237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Sosyal Bilim</w:t>
            </w:r>
          </w:p>
        </w:tc>
      </w:tr>
      <w:tr w:rsidR="001A6800" w:rsidRPr="002507E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X</w:t>
            </w:r>
          </w:p>
        </w:tc>
        <w:tc>
          <w:tcPr>
            <w:tcW w:w="237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</w:tr>
      <w:tr w:rsidR="001A6800" w:rsidRPr="002507E5" w:rsidTr="002F7F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1A6800" w:rsidRPr="002507E5" w:rsidTr="002F7F5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%</w:t>
            </w:r>
          </w:p>
        </w:tc>
      </w:tr>
      <w:tr w:rsidR="001A680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6800" w:rsidRPr="002507E5" w:rsidRDefault="001A6800" w:rsidP="002F7F59">
            <w:pPr>
              <w:rPr>
                <w:sz w:val="20"/>
                <w:szCs w:val="20"/>
                <w:highlight w:val="yellow"/>
              </w:rPr>
            </w:pPr>
            <w:r w:rsidRPr="002507E5">
              <w:rPr>
                <w:sz w:val="20"/>
                <w:szCs w:val="20"/>
              </w:rPr>
              <w:t>25</w:t>
            </w:r>
          </w:p>
        </w:tc>
      </w:tr>
      <w:tr w:rsidR="001A680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6800" w:rsidRPr="002507E5" w:rsidRDefault="001A6800" w:rsidP="002F7F59">
            <w:pPr>
              <w:rPr>
                <w:sz w:val="20"/>
                <w:szCs w:val="20"/>
                <w:highlight w:val="yellow"/>
              </w:rPr>
            </w:pPr>
            <w:r w:rsidRPr="002507E5">
              <w:rPr>
                <w:sz w:val="20"/>
                <w:szCs w:val="20"/>
              </w:rPr>
              <w:t xml:space="preserve">25 </w:t>
            </w:r>
          </w:p>
        </w:tc>
      </w:tr>
      <w:tr w:rsidR="001A680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1A680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</w:tr>
      <w:tr w:rsidR="001A680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1A680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</w:tr>
      <w:tr w:rsidR="001A680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Diğer (</w:t>
            </w:r>
            <w:proofErr w:type="gramStart"/>
            <w:r w:rsidRPr="002507E5">
              <w:rPr>
                <w:sz w:val="20"/>
                <w:szCs w:val="20"/>
              </w:rPr>
              <w:t>………</w:t>
            </w:r>
            <w:proofErr w:type="gramEnd"/>
            <w:r w:rsidRPr="002507E5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</w:tr>
      <w:tr w:rsidR="001A6800" w:rsidRPr="002507E5" w:rsidTr="002F7F5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50 </w:t>
            </w:r>
          </w:p>
        </w:tc>
      </w:tr>
      <w:tr w:rsidR="001A6800" w:rsidRPr="002507E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Dersin ön koşulu bulunmamaktadır.</w:t>
            </w:r>
          </w:p>
        </w:tc>
      </w:tr>
      <w:tr w:rsidR="001A6800" w:rsidRPr="002507E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07E5">
              <w:rPr>
                <w:color w:val="000000"/>
                <w:sz w:val="20"/>
                <w:szCs w:val="20"/>
              </w:rPr>
              <w:t>Temel düzeyde Arapça öğretimi.</w:t>
            </w:r>
            <w:proofErr w:type="gramEnd"/>
          </w:p>
        </w:tc>
      </w:tr>
      <w:tr w:rsidR="001A6800" w:rsidRPr="002507E5" w:rsidTr="002F7F5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bCs/>
                <w:color w:val="000000"/>
                <w:sz w:val="20"/>
                <w:szCs w:val="20"/>
              </w:rPr>
              <w:t xml:space="preserve"> Bu derste öğrencilerin temel düzeyde Arapça öğrenmeleri amaçlanır.</w:t>
            </w:r>
          </w:p>
        </w:tc>
      </w:tr>
      <w:tr w:rsidR="001A6800" w:rsidRPr="002507E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Bu ders öğrencilerin Arapça öğrenmelerini böylelikle Arap edebiyatını orijinal metinlerden okuyabilmelerini sağlar.</w:t>
            </w:r>
          </w:p>
        </w:tc>
      </w:tr>
      <w:tr w:rsidR="001A6800" w:rsidRPr="002507E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Bu dersin sonunda öğrenciler;</w:t>
            </w:r>
          </w:p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1. </w:t>
            </w:r>
            <w:proofErr w:type="spellStart"/>
            <w:r w:rsidRPr="002507E5">
              <w:rPr>
                <w:sz w:val="20"/>
                <w:szCs w:val="20"/>
              </w:rPr>
              <w:t>Arapça’da</w:t>
            </w:r>
            <w:proofErr w:type="spellEnd"/>
            <w:r w:rsidRPr="002507E5">
              <w:rPr>
                <w:sz w:val="20"/>
                <w:szCs w:val="20"/>
              </w:rPr>
              <w:t xml:space="preserve"> emir ve nehiy yapılarını tanırlar.</w:t>
            </w:r>
          </w:p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2. Temel cümle çeşitlerini ve cümle yapılarını tanırlar.</w:t>
            </w:r>
          </w:p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3. 20’ye kadar sayıları öğrenirler.</w:t>
            </w:r>
          </w:p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4. Edilgen </w:t>
            </w:r>
            <w:proofErr w:type="spellStart"/>
            <w:r w:rsidRPr="002507E5">
              <w:rPr>
                <w:sz w:val="20"/>
                <w:szCs w:val="20"/>
              </w:rPr>
              <w:t>fill</w:t>
            </w:r>
            <w:proofErr w:type="spellEnd"/>
            <w:r w:rsidRPr="002507E5">
              <w:rPr>
                <w:sz w:val="20"/>
                <w:szCs w:val="20"/>
              </w:rPr>
              <w:t xml:space="preserve"> çekimlerini öğrenirler.</w:t>
            </w:r>
          </w:p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5. Kolay Arapça metinleri okuyup anlayabilir.</w:t>
            </w:r>
          </w:p>
        </w:tc>
      </w:tr>
      <w:tr w:rsidR="001A6800" w:rsidRPr="002507E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</w:rPr>
              <w:t>Maksudoğlu</w:t>
            </w:r>
            <w:proofErr w:type="spellEnd"/>
            <w:r w:rsidRPr="002507E5">
              <w:rPr>
                <w:sz w:val="20"/>
                <w:szCs w:val="20"/>
              </w:rPr>
              <w:t>, Mehmet (2001), Arapçayı Öğreten Kitap, Eskişehir.</w:t>
            </w:r>
          </w:p>
        </w:tc>
      </w:tr>
      <w:tr w:rsidR="001A6800" w:rsidRPr="002507E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color w:val="000000"/>
                <w:sz w:val="20"/>
                <w:szCs w:val="20"/>
              </w:rPr>
            </w:pPr>
            <w:r w:rsidRPr="002507E5">
              <w:rPr>
                <w:bCs/>
                <w:color w:val="000000"/>
                <w:sz w:val="20"/>
                <w:szCs w:val="20"/>
              </w:rPr>
              <w:t xml:space="preserve"> Attar,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Samar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 xml:space="preserve"> (1988), Modern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Arabic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 xml:space="preserve"> 2 An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Introdutory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 xml:space="preserve"> Course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for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Foreign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Students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Libraire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du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Liban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07E5">
              <w:rPr>
                <w:bCs/>
                <w:color w:val="000000"/>
                <w:sz w:val="20"/>
                <w:szCs w:val="20"/>
              </w:rPr>
              <w:t>Beirut</w:t>
            </w:r>
            <w:proofErr w:type="spellEnd"/>
            <w:r w:rsidRPr="002507E5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A6800" w:rsidRPr="002507E5" w:rsidTr="002F7F5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</w:tbl>
    <w:p w:rsidR="001A6800" w:rsidRPr="002507E5" w:rsidRDefault="001A6800" w:rsidP="001A6800">
      <w:pPr>
        <w:rPr>
          <w:sz w:val="20"/>
          <w:szCs w:val="20"/>
        </w:rPr>
        <w:sectPr w:rsidR="001A6800" w:rsidRPr="002507E5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1A6800" w:rsidRPr="002507E5" w:rsidTr="002F7F5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İŞLENEN KONULAR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Emir 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</w:rPr>
              <w:t>Nehy</w:t>
            </w:r>
            <w:proofErr w:type="spellEnd"/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Haberin çeşitleri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Ara Sınav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Kısa metinler okuma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</w:rPr>
              <w:t>Kane</w:t>
            </w:r>
            <w:proofErr w:type="spellEnd"/>
            <w:r w:rsidRPr="002507E5">
              <w:rPr>
                <w:sz w:val="20"/>
                <w:szCs w:val="20"/>
              </w:rPr>
              <w:t xml:space="preserve"> ve benzerleri 1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Kısa metinler okuma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Cins İsmi Teklik İsmi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Ara Sınav- </w:t>
            </w:r>
            <w:proofErr w:type="spellStart"/>
            <w:r w:rsidRPr="002507E5">
              <w:rPr>
                <w:sz w:val="20"/>
                <w:szCs w:val="20"/>
              </w:rPr>
              <w:t>İnne</w:t>
            </w:r>
            <w:proofErr w:type="spellEnd"/>
            <w:r w:rsidRPr="002507E5">
              <w:rPr>
                <w:sz w:val="20"/>
                <w:szCs w:val="20"/>
              </w:rPr>
              <w:t xml:space="preserve"> ve Benzerleri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Kısa metinler okuma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20’ye kadar sayılar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Edilgen </w:t>
            </w:r>
            <w:proofErr w:type="spellStart"/>
            <w:r w:rsidRPr="002507E5">
              <w:rPr>
                <w:sz w:val="20"/>
                <w:szCs w:val="20"/>
              </w:rPr>
              <w:t>Fill</w:t>
            </w:r>
            <w:proofErr w:type="spellEnd"/>
            <w:r w:rsidRPr="002507E5">
              <w:rPr>
                <w:sz w:val="20"/>
                <w:szCs w:val="20"/>
              </w:rPr>
              <w:t xml:space="preserve"> çekimleri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Kısa metinler okuma </w:t>
            </w:r>
          </w:p>
        </w:tc>
      </w:tr>
      <w:tr w:rsidR="001A680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Genel Tekrar</w:t>
            </w:r>
          </w:p>
        </w:tc>
      </w:tr>
      <w:tr w:rsidR="001A6800" w:rsidRPr="002507E5" w:rsidTr="002F7F59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Final </w:t>
            </w:r>
          </w:p>
        </w:tc>
      </w:tr>
    </w:tbl>
    <w:p w:rsidR="001A6800" w:rsidRPr="002507E5" w:rsidRDefault="001A6800" w:rsidP="001A6800">
      <w:pPr>
        <w:rPr>
          <w:sz w:val="20"/>
          <w:szCs w:val="20"/>
        </w:rPr>
      </w:pPr>
    </w:p>
    <w:p w:rsidR="001A6800" w:rsidRPr="002507E5" w:rsidRDefault="001A6800" w:rsidP="001A6800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1A6800" w:rsidRPr="002507E5" w:rsidTr="002F7F5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00" w:rsidRDefault="001A680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 w:rsidRPr="002507E5">
              <w:rPr>
                <w:sz w:val="20"/>
                <w:szCs w:val="20"/>
              </w:rPr>
              <w:t>datashow</w:t>
            </w:r>
            <w:proofErr w:type="spellEnd"/>
            <w:r w:rsidRPr="002507E5">
              <w:rPr>
                <w:sz w:val="20"/>
                <w:szCs w:val="20"/>
              </w:rPr>
              <w:t xml:space="preserve"> ve </w:t>
            </w:r>
            <w:proofErr w:type="gramStart"/>
            <w:r w:rsidRPr="002507E5">
              <w:rPr>
                <w:sz w:val="20"/>
                <w:szCs w:val="20"/>
              </w:rPr>
              <w:t>workshopların</w:t>
            </w:r>
            <w:proofErr w:type="gramEnd"/>
            <w:r w:rsidRPr="002507E5"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bCs/>
                <w:color w:val="000000"/>
                <w:sz w:val="20"/>
                <w:szCs w:val="20"/>
              </w:rPr>
              <w:t>Bireysel çalışma, d</w:t>
            </w:r>
            <w:r w:rsidRPr="002507E5"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 w:rsidRPr="002507E5">
              <w:rPr>
                <w:sz w:val="20"/>
                <w:szCs w:val="20"/>
              </w:rPr>
              <w:t>kültürlerarasılık</w:t>
            </w:r>
            <w:proofErr w:type="spellEnd"/>
            <w:r w:rsidRPr="002507E5"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 w:rsidRPr="002507E5">
              <w:rPr>
                <w:sz w:val="20"/>
                <w:szCs w:val="20"/>
              </w:rPr>
              <w:t>dökümanların</w:t>
            </w:r>
            <w:proofErr w:type="spellEnd"/>
            <w:r w:rsidRPr="002507E5"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1A680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1A6800" w:rsidRPr="002507E5" w:rsidTr="002F7F59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00" w:rsidRPr="002507E5" w:rsidRDefault="001A680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1A6800" w:rsidRPr="002507E5" w:rsidRDefault="001A6800" w:rsidP="001A6800">
      <w:pPr>
        <w:rPr>
          <w:sz w:val="20"/>
          <w:szCs w:val="20"/>
        </w:rPr>
      </w:pPr>
    </w:p>
    <w:p w:rsidR="001A6800" w:rsidRPr="002507E5" w:rsidRDefault="001A6800" w:rsidP="001A6800">
      <w:pPr>
        <w:rPr>
          <w:sz w:val="20"/>
          <w:szCs w:val="20"/>
        </w:rPr>
      </w:pPr>
      <w:r w:rsidRPr="002507E5">
        <w:rPr>
          <w:sz w:val="20"/>
          <w:szCs w:val="20"/>
        </w:rPr>
        <w:t xml:space="preserve">Dersin Öğretim Üyesi:  </w:t>
      </w:r>
      <w:bookmarkStart w:id="1" w:name="_GoBack"/>
      <w:bookmarkEnd w:id="1"/>
    </w:p>
    <w:p w:rsidR="001A6800" w:rsidRPr="002507E5" w:rsidRDefault="001A6800" w:rsidP="001A6800">
      <w:pPr>
        <w:rPr>
          <w:sz w:val="20"/>
          <w:szCs w:val="20"/>
        </w:rPr>
      </w:pPr>
      <w:r w:rsidRPr="002507E5">
        <w:rPr>
          <w:sz w:val="20"/>
          <w:szCs w:val="20"/>
        </w:rPr>
        <w:t xml:space="preserve">İmza: </w:t>
      </w:r>
      <w:r w:rsidRPr="002507E5">
        <w:rPr>
          <w:sz w:val="20"/>
          <w:szCs w:val="20"/>
        </w:rPr>
        <w:tab/>
        <w:t xml:space="preserve"> </w:t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</w:r>
      <w:r w:rsidRPr="002507E5">
        <w:rPr>
          <w:sz w:val="20"/>
          <w:szCs w:val="20"/>
        </w:rPr>
        <w:tab/>
        <w:t xml:space="preserve">Tarih: </w:t>
      </w:r>
    </w:p>
    <w:p w:rsidR="000E67A7" w:rsidRDefault="000E67A7"/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5A"/>
    <w:rsid w:val="000E67A7"/>
    <w:rsid w:val="001A6800"/>
    <w:rsid w:val="0065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2F24E-DA94-4427-8423-026BFFE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2018-07-16T07:31:00Z</dcterms:created>
  <dcterms:modified xsi:type="dcterms:W3CDTF">2018-07-16T07:31:00Z</dcterms:modified>
</cp:coreProperties>
</file>